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C2881" w14:textId="77777777" w:rsidR="00505629" w:rsidRDefault="00505629" w:rsidP="00505629">
      <w:pPr>
        <w:pStyle w:val="Ttulo2"/>
        <w:ind w:left="578" w:hanging="578"/>
      </w:pPr>
      <w:bookmarkStart w:id="0" w:name="_Toc39063901"/>
      <w:r>
        <w:t>ROLES Y RESPONSABILIDADES</w:t>
      </w:r>
      <w:bookmarkEnd w:id="0"/>
    </w:p>
    <w:p w14:paraId="59DA92E3" w14:textId="77777777" w:rsidR="00505629" w:rsidRDefault="00505629" w:rsidP="00505629"/>
    <w:p w14:paraId="3141E6E2" w14:textId="77777777" w:rsidR="00505629" w:rsidRDefault="00505629" w:rsidP="00505629">
      <w:r w:rsidRPr="00CA4065">
        <w:rPr>
          <w:b/>
          <w:bCs/>
        </w:rPr>
        <w:t>Administrador herramienta de gestión</w:t>
      </w:r>
      <w:r>
        <w:rPr>
          <w:b/>
          <w:bCs/>
        </w:rPr>
        <w:t>:</w:t>
      </w:r>
      <w:r>
        <w:t xml:space="preserve"> Proveedor de Tecnología.</w:t>
      </w:r>
    </w:p>
    <w:p w14:paraId="48432C77" w14:textId="77777777" w:rsidR="00505629" w:rsidRDefault="00505629" w:rsidP="00505629"/>
    <w:p w14:paraId="540DAC31" w14:textId="77777777" w:rsidR="00505629" w:rsidRDefault="00505629" w:rsidP="00505629">
      <w:pPr>
        <w:pStyle w:val="Prrafodelista"/>
        <w:numPr>
          <w:ilvl w:val="0"/>
          <w:numId w:val="2"/>
        </w:numPr>
      </w:pPr>
      <w:r>
        <w:t>Mantener actualizada la herramienta de gestión con base en las peticiones realizadas a través de la gestión de catálogo de servicios.</w:t>
      </w:r>
    </w:p>
    <w:p w14:paraId="2B93C146" w14:textId="77777777" w:rsidR="00505629" w:rsidRDefault="00505629" w:rsidP="00505629"/>
    <w:p w14:paraId="5E6A5C5D" w14:textId="77777777" w:rsidR="00505629" w:rsidRDefault="00505629" w:rsidP="00505629">
      <w:pPr>
        <w:rPr>
          <w:b/>
          <w:bCs/>
        </w:rPr>
      </w:pPr>
      <w:r w:rsidRPr="00D47F23">
        <w:rPr>
          <w:b/>
          <w:bCs/>
        </w:rPr>
        <w:t>Gestor de catálogo y portafolio de servicios</w:t>
      </w:r>
      <w:r>
        <w:rPr>
          <w:b/>
          <w:bCs/>
        </w:rPr>
        <w:t xml:space="preserve">: </w:t>
      </w:r>
      <w:r>
        <w:t>Proveedor de Tecnología.</w:t>
      </w:r>
    </w:p>
    <w:p w14:paraId="316655FF" w14:textId="77777777" w:rsidR="00505629" w:rsidRDefault="00505629" w:rsidP="00505629">
      <w:pPr>
        <w:rPr>
          <w:b/>
          <w:bCs/>
        </w:rPr>
      </w:pPr>
    </w:p>
    <w:p w14:paraId="3DFDD4EE" w14:textId="77777777" w:rsidR="00505629" w:rsidRDefault="00505629" w:rsidP="00505629">
      <w:pPr>
        <w:pStyle w:val="Prrafodelista"/>
        <w:numPr>
          <w:ilvl w:val="0"/>
          <w:numId w:val="2"/>
        </w:numPr>
      </w:pPr>
      <w:r>
        <w:t>Planea, diseña, coordina, revisa, audita, genera e implementa oportunidades de mejora del flujo del proceso.</w:t>
      </w:r>
    </w:p>
    <w:p w14:paraId="4DDE7844" w14:textId="77777777" w:rsidR="00505629" w:rsidRDefault="00505629" w:rsidP="00505629">
      <w:pPr>
        <w:pStyle w:val="Prrafodelista"/>
        <w:numPr>
          <w:ilvl w:val="0"/>
          <w:numId w:val="2"/>
        </w:numPr>
      </w:pPr>
      <w:r>
        <w:t>Comunica las actualizaciones sobre el proceso a los diferentes involucrados.</w:t>
      </w:r>
    </w:p>
    <w:p w14:paraId="6AB89F51" w14:textId="77777777" w:rsidR="00505629" w:rsidRDefault="00505629" w:rsidP="00505629">
      <w:pPr>
        <w:pStyle w:val="Prrafodelista"/>
        <w:numPr>
          <w:ilvl w:val="0"/>
          <w:numId w:val="2"/>
        </w:numPr>
      </w:pPr>
      <w:r>
        <w:t xml:space="preserve">Asegura que todos los servicios de TI ofrecidos por la </w:t>
      </w:r>
      <w:proofErr w:type="gramStart"/>
      <w:r>
        <w:t>OTI,</w:t>
      </w:r>
      <w:proofErr w:type="gramEnd"/>
      <w:r>
        <w:t xml:space="preserve"> estén registrados y actualizados dentro del Portafolio de servicios.</w:t>
      </w:r>
    </w:p>
    <w:p w14:paraId="47C4E5BB" w14:textId="77777777" w:rsidR="00505629" w:rsidRDefault="00505629" w:rsidP="00505629">
      <w:pPr>
        <w:pStyle w:val="Prrafodelista"/>
      </w:pPr>
    </w:p>
    <w:p w14:paraId="67AE01B6" w14:textId="77777777" w:rsidR="00505629" w:rsidRDefault="00505629" w:rsidP="00505629">
      <w:r w:rsidRPr="00571FB0">
        <w:rPr>
          <w:b/>
          <w:bCs/>
        </w:rPr>
        <w:t>DUEÑO DEL SERVICIO</w:t>
      </w:r>
      <w:r>
        <w:rPr>
          <w:b/>
          <w:bCs/>
        </w:rPr>
        <w:t>:</w:t>
      </w:r>
      <w:r>
        <w:tab/>
      </w:r>
      <w:proofErr w:type="gramStart"/>
      <w:r w:rsidRPr="00553E43">
        <w:t>Jefe</w:t>
      </w:r>
      <w:proofErr w:type="gramEnd"/>
      <w:r w:rsidRPr="00553E43">
        <w:t xml:space="preserve"> de la Oficina de Tecnología e Informática o quién este delegue</w:t>
      </w:r>
      <w:r>
        <w:t>.</w:t>
      </w:r>
    </w:p>
    <w:p w14:paraId="19848799" w14:textId="77777777" w:rsidR="00505629" w:rsidRDefault="00505629" w:rsidP="00505629"/>
    <w:p w14:paraId="0C52C251" w14:textId="77777777" w:rsidR="00505629" w:rsidRPr="001702D6" w:rsidRDefault="00505629" w:rsidP="00505629">
      <w:pPr>
        <w:pStyle w:val="Prrafodelista"/>
        <w:numPr>
          <w:ilvl w:val="0"/>
          <w:numId w:val="3"/>
        </w:numPr>
        <w:rPr>
          <w:rFonts w:cs="Arial"/>
          <w:bCs/>
          <w:color w:val="000000"/>
          <w:szCs w:val="24"/>
        </w:rPr>
      </w:pPr>
      <w:r w:rsidRPr="001702D6">
        <w:rPr>
          <w:rFonts w:cs="Arial"/>
          <w:bCs/>
          <w:color w:val="000000"/>
          <w:szCs w:val="24"/>
        </w:rPr>
        <w:t>Monitorea y hace seguimiento a las solicitudes a cargo, para velar por el cumplimiento de acuerdo con los Niveles de Servicio definidos.</w:t>
      </w:r>
    </w:p>
    <w:p w14:paraId="5DF546B6" w14:textId="77777777" w:rsidR="00505629" w:rsidRPr="001702D6" w:rsidRDefault="00505629" w:rsidP="00505629">
      <w:pPr>
        <w:pStyle w:val="Prrafodelista"/>
        <w:numPr>
          <w:ilvl w:val="0"/>
          <w:numId w:val="3"/>
        </w:numPr>
        <w:rPr>
          <w:rFonts w:cs="Arial"/>
          <w:bCs/>
          <w:color w:val="000000"/>
          <w:szCs w:val="24"/>
        </w:rPr>
      </w:pPr>
      <w:r w:rsidRPr="001702D6">
        <w:rPr>
          <w:rFonts w:cs="Arial"/>
          <w:bCs/>
          <w:color w:val="000000"/>
          <w:szCs w:val="24"/>
        </w:rPr>
        <w:t>Asigna los recursos necesarios para el análisis, evaluación, definición del plan de acción y ejecución de la solicitud.</w:t>
      </w:r>
    </w:p>
    <w:p w14:paraId="25A6912E" w14:textId="77777777" w:rsidR="00505629" w:rsidRPr="001702D6" w:rsidRDefault="00505629" w:rsidP="00505629">
      <w:pPr>
        <w:pStyle w:val="Prrafodelista"/>
        <w:numPr>
          <w:ilvl w:val="0"/>
          <w:numId w:val="3"/>
        </w:numPr>
        <w:rPr>
          <w:rFonts w:cs="Arial"/>
          <w:bCs/>
          <w:color w:val="000000"/>
          <w:szCs w:val="24"/>
        </w:rPr>
      </w:pPr>
      <w:r w:rsidRPr="001702D6">
        <w:rPr>
          <w:rFonts w:cs="Arial"/>
          <w:bCs/>
          <w:color w:val="000000"/>
          <w:szCs w:val="24"/>
        </w:rPr>
        <w:t xml:space="preserve">En las </w:t>
      </w:r>
      <w:r>
        <w:rPr>
          <w:rFonts w:cs="Arial"/>
          <w:bCs/>
          <w:color w:val="000000"/>
          <w:szCs w:val="24"/>
        </w:rPr>
        <w:t>S</w:t>
      </w:r>
      <w:r w:rsidRPr="001702D6">
        <w:rPr>
          <w:rFonts w:cs="Arial"/>
          <w:bCs/>
          <w:color w:val="000000"/>
          <w:szCs w:val="24"/>
        </w:rPr>
        <w:t>olicitudes de Impacto Mayor</w:t>
      </w:r>
      <w:r>
        <w:rPr>
          <w:rFonts w:cs="Arial"/>
          <w:bCs/>
          <w:color w:val="000000"/>
          <w:szCs w:val="24"/>
        </w:rPr>
        <w:t xml:space="preserve"> - IMAC</w:t>
      </w:r>
      <w:r w:rsidRPr="001702D6">
        <w:rPr>
          <w:rFonts w:cs="Arial"/>
          <w:bCs/>
          <w:color w:val="000000"/>
          <w:szCs w:val="24"/>
        </w:rPr>
        <w:t>, es el responsable de dar aprobación.</w:t>
      </w:r>
    </w:p>
    <w:p w14:paraId="021C5C1E" w14:textId="77777777" w:rsidR="00505629" w:rsidRDefault="00505629" w:rsidP="00505629"/>
    <w:p w14:paraId="1506AC8A" w14:textId="77777777" w:rsidR="00505629" w:rsidRDefault="00505629" w:rsidP="00505629">
      <w:r w:rsidRPr="00ED226A">
        <w:rPr>
          <w:b/>
          <w:bCs/>
        </w:rPr>
        <w:t>SOLICITANTE / USUARIO</w:t>
      </w:r>
      <w:r>
        <w:rPr>
          <w:b/>
          <w:bCs/>
        </w:rPr>
        <w:t xml:space="preserve">: </w:t>
      </w:r>
      <w:r>
        <w:t>funcionario o Contratista de la SIC.</w:t>
      </w:r>
    </w:p>
    <w:p w14:paraId="3C15E21B" w14:textId="77777777" w:rsidR="00505629" w:rsidRDefault="00505629" w:rsidP="00505629"/>
    <w:p w14:paraId="2E900A97" w14:textId="77777777" w:rsidR="00505629" w:rsidRDefault="00505629" w:rsidP="00505629">
      <w:pPr>
        <w:pStyle w:val="Prrafodelista"/>
        <w:numPr>
          <w:ilvl w:val="0"/>
          <w:numId w:val="5"/>
        </w:numPr>
      </w:pPr>
      <w:r>
        <w:t>Hace uso de los servicios ofrecidos por la Oficina de Tecnología e Informática a través de los medios establecidos.</w:t>
      </w:r>
    </w:p>
    <w:p w14:paraId="66F30218" w14:textId="77777777" w:rsidR="00505629" w:rsidRDefault="00505629" w:rsidP="00505629"/>
    <w:p w14:paraId="13A43840" w14:textId="77777777" w:rsidR="00505629" w:rsidRDefault="00505629" w:rsidP="00505629">
      <w:pPr>
        <w:rPr>
          <w:szCs w:val="24"/>
        </w:rPr>
      </w:pPr>
      <w:r w:rsidRPr="006D4281">
        <w:rPr>
          <w:b/>
          <w:bCs/>
        </w:rPr>
        <w:t>AUTORIZADOR OTI</w:t>
      </w:r>
      <w:r>
        <w:t xml:space="preserve">: </w:t>
      </w:r>
      <w:r w:rsidRPr="001702D6">
        <w:rPr>
          <w:rFonts w:cs="Arial"/>
          <w:szCs w:val="24"/>
        </w:rPr>
        <w:t>Profesional</w:t>
      </w:r>
      <w:r>
        <w:rPr>
          <w:rFonts w:cs="Arial"/>
          <w:szCs w:val="24"/>
        </w:rPr>
        <w:t>es</w:t>
      </w:r>
      <w:r w:rsidRPr="001702D6">
        <w:rPr>
          <w:rFonts w:cs="Arial"/>
          <w:szCs w:val="24"/>
        </w:rPr>
        <w:t xml:space="preserve"> de la </w:t>
      </w:r>
      <w:r w:rsidRPr="001702D6">
        <w:rPr>
          <w:szCs w:val="24"/>
        </w:rPr>
        <w:t>Oficina de Tecnología e Informática</w:t>
      </w:r>
      <w:r>
        <w:rPr>
          <w:szCs w:val="24"/>
        </w:rPr>
        <w:t>.</w:t>
      </w:r>
    </w:p>
    <w:p w14:paraId="1E0EA773" w14:textId="77777777" w:rsidR="00505629" w:rsidRDefault="00505629" w:rsidP="00505629">
      <w:pPr>
        <w:rPr>
          <w:szCs w:val="24"/>
        </w:rPr>
      </w:pPr>
    </w:p>
    <w:p w14:paraId="333AA319" w14:textId="77777777" w:rsidR="00505629" w:rsidRPr="005E7BC9" w:rsidRDefault="00505629" w:rsidP="00505629">
      <w:pPr>
        <w:pStyle w:val="Prrafodelista"/>
        <w:numPr>
          <w:ilvl w:val="0"/>
          <w:numId w:val="4"/>
        </w:numPr>
      </w:pPr>
      <w:r w:rsidRPr="00C31877">
        <w:rPr>
          <w:rFonts w:cs="Arial"/>
          <w:bCs/>
          <w:color w:val="000000"/>
          <w:szCs w:val="24"/>
        </w:rPr>
        <w:t>Valida y da el visto bueno para asignar un recurso o permiso</w:t>
      </w:r>
      <w:r>
        <w:rPr>
          <w:rFonts w:cs="Arial"/>
          <w:bCs/>
          <w:color w:val="000000"/>
          <w:szCs w:val="24"/>
        </w:rPr>
        <w:t xml:space="preserve"> sobre un servicio.</w:t>
      </w:r>
    </w:p>
    <w:p w14:paraId="6B8FB206" w14:textId="77777777" w:rsidR="00505629" w:rsidRPr="00123961" w:rsidRDefault="00505629" w:rsidP="00505629">
      <w:pPr>
        <w:spacing w:before="100" w:beforeAutospacing="1" w:after="100" w:afterAutospacing="1"/>
        <w:contextualSpacing w:val="0"/>
        <w:rPr>
          <w:rFonts w:ascii="Segoe UI" w:eastAsia="Times New Roman" w:hAnsi="Segoe UI" w:cs="Segoe UI"/>
          <w:sz w:val="21"/>
          <w:szCs w:val="21"/>
          <w:lang w:val="es-ES" w:eastAsia="es-ES"/>
        </w:rPr>
      </w:pPr>
      <w:r w:rsidRPr="007846E6">
        <w:rPr>
          <w:rFonts w:eastAsia="Times New Roman" w:cs="Arial"/>
          <w:b/>
          <w:bCs/>
          <w:szCs w:val="24"/>
          <w:lang w:val="es-ES" w:eastAsia="es-ES"/>
        </w:rPr>
        <w:t>DUEÑO DEL PROCESO:</w:t>
      </w:r>
      <w:r w:rsidRPr="00123961">
        <w:rPr>
          <w:rFonts w:eastAsia="Times New Roman" w:cs="Arial"/>
          <w:szCs w:val="24"/>
          <w:lang w:val="es-ES" w:eastAsia="es-ES"/>
        </w:rPr>
        <w:t xml:space="preserve"> Profesional de la Oficina de Tecnología e Informática- OTI.</w:t>
      </w:r>
    </w:p>
    <w:p w14:paraId="02AD7603" w14:textId="77777777" w:rsidR="00505629" w:rsidRPr="00123961" w:rsidRDefault="00505629" w:rsidP="00505629">
      <w:pPr>
        <w:numPr>
          <w:ilvl w:val="0"/>
          <w:numId w:val="6"/>
        </w:numPr>
        <w:spacing w:before="100" w:beforeAutospacing="1" w:after="100" w:afterAutospacing="1"/>
        <w:contextualSpacing w:val="0"/>
        <w:rPr>
          <w:rFonts w:ascii="Segoe UI" w:eastAsia="Times New Roman" w:hAnsi="Segoe UI" w:cs="Segoe UI"/>
          <w:sz w:val="21"/>
          <w:szCs w:val="21"/>
          <w:lang w:val="es-ES" w:eastAsia="es-ES"/>
        </w:rPr>
      </w:pPr>
      <w:r w:rsidRPr="00123961">
        <w:rPr>
          <w:rFonts w:eastAsia="Times New Roman" w:cs="Arial"/>
          <w:szCs w:val="24"/>
          <w:lang w:eastAsia="es-ES"/>
        </w:rPr>
        <w:t xml:space="preserve">Asegura que el procedimiento fue definido y documentado. </w:t>
      </w:r>
    </w:p>
    <w:p w14:paraId="5394FEDF" w14:textId="77777777" w:rsidR="00505629" w:rsidRPr="00123961" w:rsidRDefault="00505629" w:rsidP="00505629">
      <w:pPr>
        <w:numPr>
          <w:ilvl w:val="0"/>
          <w:numId w:val="6"/>
        </w:numPr>
        <w:spacing w:before="100" w:beforeAutospacing="1" w:after="100" w:afterAutospacing="1"/>
        <w:contextualSpacing w:val="0"/>
        <w:rPr>
          <w:rFonts w:ascii="Segoe UI" w:eastAsia="Times New Roman" w:hAnsi="Segoe UI" w:cs="Segoe UI"/>
          <w:sz w:val="21"/>
          <w:szCs w:val="21"/>
          <w:lang w:val="es-ES" w:eastAsia="es-ES"/>
        </w:rPr>
      </w:pPr>
      <w:r w:rsidRPr="00123961">
        <w:rPr>
          <w:rFonts w:eastAsia="Times New Roman" w:cs="Arial"/>
          <w:szCs w:val="24"/>
          <w:lang w:eastAsia="es-ES"/>
        </w:rPr>
        <w:t>Establece y comunica los roles y responsabilidades del procedimiento.</w:t>
      </w:r>
      <w:r w:rsidRPr="00123961">
        <w:rPr>
          <w:rFonts w:ascii="Segoe UI" w:eastAsia="Times New Roman" w:hAnsi="Segoe UI" w:cs="Segoe UI"/>
          <w:sz w:val="21"/>
          <w:szCs w:val="21"/>
          <w:lang w:val="es-ES" w:eastAsia="es-ES"/>
        </w:rPr>
        <w:t xml:space="preserve"> </w:t>
      </w:r>
    </w:p>
    <w:p w14:paraId="16028A2E" w14:textId="77777777" w:rsidR="00505629" w:rsidRPr="00123961" w:rsidRDefault="00505629" w:rsidP="00505629">
      <w:pPr>
        <w:numPr>
          <w:ilvl w:val="0"/>
          <w:numId w:val="6"/>
        </w:numPr>
        <w:spacing w:before="100" w:beforeAutospacing="1" w:after="100" w:afterAutospacing="1"/>
        <w:contextualSpacing w:val="0"/>
        <w:rPr>
          <w:rFonts w:ascii="Segoe UI" w:eastAsia="Times New Roman" w:hAnsi="Segoe UI" w:cs="Segoe UI"/>
          <w:sz w:val="21"/>
          <w:szCs w:val="21"/>
          <w:lang w:val="es-ES" w:eastAsia="es-ES"/>
        </w:rPr>
      </w:pPr>
      <w:r w:rsidRPr="00123961">
        <w:rPr>
          <w:rFonts w:eastAsia="Times New Roman" w:cs="Arial"/>
          <w:szCs w:val="24"/>
          <w:lang w:eastAsia="es-ES"/>
        </w:rPr>
        <w:t xml:space="preserve">Define las políticas del procedimiento y establece objetivos para el mejoramiento </w:t>
      </w:r>
      <w:proofErr w:type="gramStart"/>
      <w:r w:rsidRPr="00123961">
        <w:rPr>
          <w:rFonts w:eastAsia="Times New Roman" w:cs="Arial"/>
          <w:szCs w:val="24"/>
          <w:lang w:eastAsia="es-ES"/>
        </w:rPr>
        <w:t>del mismo</w:t>
      </w:r>
      <w:proofErr w:type="gramEnd"/>
      <w:r w:rsidRPr="00123961">
        <w:rPr>
          <w:rFonts w:eastAsia="Times New Roman" w:cs="Arial"/>
          <w:szCs w:val="24"/>
          <w:lang w:eastAsia="es-ES"/>
        </w:rPr>
        <w:t>.</w:t>
      </w:r>
      <w:r w:rsidRPr="00123961">
        <w:rPr>
          <w:rFonts w:ascii="Segoe UI" w:eastAsia="Times New Roman" w:hAnsi="Segoe UI" w:cs="Segoe UI"/>
          <w:sz w:val="21"/>
          <w:szCs w:val="21"/>
          <w:lang w:val="es-ES" w:eastAsia="es-ES"/>
        </w:rPr>
        <w:t xml:space="preserve"> </w:t>
      </w:r>
    </w:p>
    <w:p w14:paraId="7A7BD708" w14:textId="77777777" w:rsidR="00505629" w:rsidRPr="00123961" w:rsidRDefault="00505629" w:rsidP="00505629">
      <w:pPr>
        <w:numPr>
          <w:ilvl w:val="0"/>
          <w:numId w:val="6"/>
        </w:numPr>
        <w:spacing w:before="100" w:beforeAutospacing="1" w:after="100" w:afterAutospacing="1"/>
        <w:contextualSpacing w:val="0"/>
        <w:rPr>
          <w:rFonts w:ascii="Segoe UI" w:eastAsia="Times New Roman" w:hAnsi="Segoe UI" w:cs="Segoe UI"/>
          <w:sz w:val="21"/>
          <w:szCs w:val="21"/>
          <w:lang w:val="es-ES" w:eastAsia="es-ES"/>
        </w:rPr>
      </w:pPr>
      <w:r w:rsidRPr="00123961">
        <w:rPr>
          <w:rFonts w:eastAsia="Times New Roman" w:cs="Arial"/>
          <w:szCs w:val="24"/>
          <w:lang w:eastAsia="es-ES"/>
        </w:rPr>
        <w:t xml:space="preserve">Garantiza que el procedimiento se ejecute. </w:t>
      </w:r>
    </w:p>
    <w:p w14:paraId="7BF54351" w14:textId="77777777" w:rsidR="00505629" w:rsidRPr="00123961" w:rsidRDefault="00505629" w:rsidP="00505629">
      <w:pPr>
        <w:numPr>
          <w:ilvl w:val="0"/>
          <w:numId w:val="6"/>
        </w:numPr>
        <w:spacing w:before="100" w:beforeAutospacing="1" w:after="100" w:afterAutospacing="1"/>
        <w:contextualSpacing w:val="0"/>
        <w:rPr>
          <w:rFonts w:ascii="Segoe UI" w:eastAsia="Times New Roman" w:hAnsi="Segoe UI" w:cs="Segoe UI"/>
          <w:sz w:val="21"/>
          <w:szCs w:val="21"/>
          <w:lang w:val="es-ES" w:eastAsia="es-ES"/>
        </w:rPr>
      </w:pPr>
      <w:r w:rsidRPr="00123961">
        <w:rPr>
          <w:rFonts w:eastAsia="Times New Roman" w:cs="Arial"/>
          <w:szCs w:val="24"/>
          <w:lang w:eastAsia="es-ES"/>
        </w:rPr>
        <w:t>Aprueba los cambios del procedimiento</w:t>
      </w:r>
    </w:p>
    <w:p w14:paraId="0B246C8C" w14:textId="77777777" w:rsidR="00505629" w:rsidRDefault="00505629" w:rsidP="00505629">
      <w:pPr>
        <w:rPr>
          <w:szCs w:val="24"/>
        </w:rPr>
      </w:pPr>
      <w:r w:rsidRPr="00555D59">
        <w:rPr>
          <w:szCs w:val="24"/>
        </w:rPr>
        <w:t>Nota: Una misma persona puede cumplir varios roles.</w:t>
      </w:r>
    </w:p>
    <w:p w14:paraId="0F64DC8D" w14:textId="77777777" w:rsidR="0031043A" w:rsidRDefault="0031043A"/>
    <w:sectPr w:rsidR="003104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B09D0"/>
    <w:multiLevelType w:val="hybridMultilevel"/>
    <w:tmpl w:val="479453BC"/>
    <w:lvl w:ilvl="0" w:tplc="D6A876CC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  <w:i w:val="0"/>
        <w:iCs w:val="0"/>
        <w:color w:val="00000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9145E"/>
    <w:multiLevelType w:val="hybridMultilevel"/>
    <w:tmpl w:val="25741C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96CB4"/>
    <w:multiLevelType w:val="multilevel"/>
    <w:tmpl w:val="E9D8B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6C1ECA"/>
    <w:multiLevelType w:val="hybridMultilevel"/>
    <w:tmpl w:val="AE5C9B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C5DFA"/>
    <w:multiLevelType w:val="multilevel"/>
    <w:tmpl w:val="A484DAE8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color w:val="000000" w:themeColor="text1"/>
      </w:rPr>
    </w:lvl>
    <w:lvl w:ilvl="1">
      <w:start w:val="1"/>
      <w:numFmt w:val="decimal"/>
      <w:pStyle w:val="Ttulo2"/>
      <w:lvlText w:val="%1.%2"/>
      <w:lvlJc w:val="left"/>
      <w:pPr>
        <w:ind w:left="1427" w:hanging="576"/>
      </w:pPr>
      <w:rPr>
        <w:color w:val="auto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AD92CA4"/>
    <w:multiLevelType w:val="hybridMultilevel"/>
    <w:tmpl w:val="C3426A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629"/>
    <w:rsid w:val="0031043A"/>
    <w:rsid w:val="00505629"/>
    <w:rsid w:val="0058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DCE66"/>
  <w15:chartTrackingRefBased/>
  <w15:docId w15:val="{2A1ADAF9-D338-404E-A8AB-EEA85E57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629"/>
    <w:pPr>
      <w:spacing w:after="0" w:line="240" w:lineRule="auto"/>
      <w:contextualSpacing/>
      <w:jc w:val="both"/>
    </w:pPr>
    <w:rPr>
      <w:rFonts w:ascii="Arial" w:hAnsi="Arial"/>
      <w:sz w:val="24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505629"/>
    <w:pPr>
      <w:keepNext/>
      <w:keepLines/>
      <w:numPr>
        <w:numId w:val="1"/>
      </w:numPr>
      <w:outlineLvl w:val="0"/>
    </w:pPr>
    <w:rPr>
      <w:rFonts w:eastAsiaTheme="majorEastAsia" w:cstheme="majorBidi"/>
      <w:b/>
      <w:bCs/>
      <w:cap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05629"/>
    <w:pPr>
      <w:keepNext/>
      <w:keepLines/>
      <w:numPr>
        <w:ilvl w:val="1"/>
        <w:numId w:val="1"/>
      </w:numPr>
      <w:ind w:left="576"/>
      <w:outlineLvl w:val="1"/>
    </w:pPr>
    <w:rPr>
      <w:rFonts w:eastAsiaTheme="majorEastAsia" w:cstheme="majorBidi"/>
      <w:b/>
      <w:bCs/>
      <w:caps/>
      <w:szCs w:val="26"/>
    </w:rPr>
  </w:style>
  <w:style w:type="paragraph" w:styleId="Ttulo3">
    <w:name w:val="heading 3"/>
    <w:aliases w:val="Section"/>
    <w:basedOn w:val="Normal"/>
    <w:next w:val="Normal"/>
    <w:link w:val="Ttulo3Car"/>
    <w:unhideWhenUsed/>
    <w:qFormat/>
    <w:rsid w:val="00505629"/>
    <w:pPr>
      <w:keepNext/>
      <w:keepLines/>
      <w:numPr>
        <w:ilvl w:val="2"/>
        <w:numId w:val="1"/>
      </w:numPr>
      <w:ind w:left="567" w:hanging="567"/>
      <w:outlineLvl w:val="2"/>
    </w:pPr>
    <w:rPr>
      <w:rFonts w:eastAsiaTheme="majorEastAsia" w:cstheme="majorBidi"/>
      <w:bCs/>
      <w:color w:val="000000" w:themeColor="text1"/>
    </w:rPr>
  </w:style>
  <w:style w:type="paragraph" w:styleId="Ttulo4">
    <w:name w:val="heading 4"/>
    <w:aliases w:val="Map Title"/>
    <w:basedOn w:val="Normal"/>
    <w:next w:val="Normal"/>
    <w:link w:val="Ttulo4Car"/>
    <w:unhideWhenUsed/>
    <w:qFormat/>
    <w:rsid w:val="00505629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tulo5">
    <w:name w:val="heading 5"/>
    <w:basedOn w:val="Normal"/>
    <w:next w:val="Normal"/>
    <w:link w:val="Ttulo5Car"/>
    <w:unhideWhenUsed/>
    <w:qFormat/>
    <w:rsid w:val="00505629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basedOn w:val="Normal"/>
    <w:next w:val="Normal"/>
    <w:link w:val="Ttulo6Car"/>
    <w:unhideWhenUsed/>
    <w:qFormat/>
    <w:rsid w:val="00505629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nhideWhenUsed/>
    <w:qFormat/>
    <w:rsid w:val="0050562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nhideWhenUsed/>
    <w:qFormat/>
    <w:rsid w:val="0050562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nhideWhenUsed/>
    <w:qFormat/>
    <w:rsid w:val="0050562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05629"/>
    <w:rPr>
      <w:rFonts w:ascii="Arial" w:eastAsiaTheme="majorEastAsia" w:hAnsi="Arial" w:cstheme="majorBidi"/>
      <w:b/>
      <w:bCs/>
      <w:caps/>
      <w:sz w:val="24"/>
      <w:szCs w:val="28"/>
      <w:lang w:val="es-CO"/>
    </w:rPr>
  </w:style>
  <w:style w:type="character" w:customStyle="1" w:styleId="Ttulo2Car">
    <w:name w:val="Título 2 Car"/>
    <w:basedOn w:val="Fuentedeprrafopredeter"/>
    <w:link w:val="Ttulo2"/>
    <w:uiPriority w:val="9"/>
    <w:rsid w:val="00505629"/>
    <w:rPr>
      <w:rFonts w:ascii="Arial" w:eastAsiaTheme="majorEastAsia" w:hAnsi="Arial" w:cstheme="majorBidi"/>
      <w:b/>
      <w:bCs/>
      <w:caps/>
      <w:sz w:val="24"/>
      <w:szCs w:val="26"/>
      <w:lang w:val="es-CO"/>
    </w:rPr>
  </w:style>
  <w:style w:type="character" w:customStyle="1" w:styleId="Ttulo3Car">
    <w:name w:val="Título 3 Car"/>
    <w:aliases w:val="Section Car"/>
    <w:basedOn w:val="Fuentedeprrafopredeter"/>
    <w:link w:val="Ttulo3"/>
    <w:rsid w:val="00505629"/>
    <w:rPr>
      <w:rFonts w:ascii="Arial" w:eastAsiaTheme="majorEastAsia" w:hAnsi="Arial" w:cstheme="majorBidi"/>
      <w:bCs/>
      <w:color w:val="000000" w:themeColor="text1"/>
      <w:sz w:val="24"/>
      <w:lang w:val="es-CO"/>
    </w:rPr>
  </w:style>
  <w:style w:type="character" w:customStyle="1" w:styleId="Ttulo4Car">
    <w:name w:val="Título 4 Car"/>
    <w:aliases w:val="Map Title Car"/>
    <w:basedOn w:val="Fuentedeprrafopredeter"/>
    <w:link w:val="Ttulo4"/>
    <w:rsid w:val="00505629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lang w:val="es-CO"/>
    </w:rPr>
  </w:style>
  <w:style w:type="character" w:customStyle="1" w:styleId="Ttulo5Car">
    <w:name w:val="Título 5 Car"/>
    <w:basedOn w:val="Fuentedeprrafopredeter"/>
    <w:link w:val="Ttulo5"/>
    <w:rsid w:val="00505629"/>
    <w:rPr>
      <w:rFonts w:asciiTheme="majorHAnsi" w:eastAsiaTheme="majorEastAsia" w:hAnsiTheme="majorHAnsi" w:cstheme="majorBidi"/>
      <w:color w:val="1F3763" w:themeColor="accent1" w:themeShade="7F"/>
      <w:sz w:val="24"/>
      <w:lang w:val="es-CO"/>
    </w:rPr>
  </w:style>
  <w:style w:type="character" w:customStyle="1" w:styleId="Ttulo6Car">
    <w:name w:val="Título 6 Car"/>
    <w:basedOn w:val="Fuentedeprrafopredeter"/>
    <w:link w:val="Ttulo6"/>
    <w:rsid w:val="00505629"/>
    <w:rPr>
      <w:rFonts w:asciiTheme="majorHAnsi" w:eastAsiaTheme="majorEastAsia" w:hAnsiTheme="majorHAnsi" w:cstheme="majorBidi"/>
      <w:i/>
      <w:iCs/>
      <w:color w:val="1F3763" w:themeColor="accent1" w:themeShade="7F"/>
      <w:sz w:val="24"/>
      <w:lang w:val="es-CO"/>
    </w:rPr>
  </w:style>
  <w:style w:type="character" w:customStyle="1" w:styleId="Ttulo7Car">
    <w:name w:val="Título 7 Car"/>
    <w:basedOn w:val="Fuentedeprrafopredeter"/>
    <w:link w:val="Ttulo7"/>
    <w:rsid w:val="00505629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s-CO"/>
    </w:rPr>
  </w:style>
  <w:style w:type="character" w:customStyle="1" w:styleId="Ttulo8Car">
    <w:name w:val="Título 8 Car"/>
    <w:basedOn w:val="Fuentedeprrafopredeter"/>
    <w:link w:val="Ttulo8"/>
    <w:rsid w:val="005056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CO"/>
    </w:rPr>
  </w:style>
  <w:style w:type="character" w:customStyle="1" w:styleId="Ttulo9Car">
    <w:name w:val="Título 9 Car"/>
    <w:basedOn w:val="Fuentedeprrafopredeter"/>
    <w:link w:val="Ttulo9"/>
    <w:rsid w:val="005056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CO"/>
    </w:rPr>
  </w:style>
  <w:style w:type="paragraph" w:styleId="Prrafodelista">
    <w:name w:val="List Paragraph"/>
    <w:basedOn w:val="Normal"/>
    <w:link w:val="PrrafodelistaCar"/>
    <w:uiPriority w:val="99"/>
    <w:qFormat/>
    <w:rsid w:val="00505629"/>
    <w:pPr>
      <w:ind w:left="720"/>
    </w:pPr>
  </w:style>
  <w:style w:type="character" w:customStyle="1" w:styleId="PrrafodelistaCar">
    <w:name w:val="Párrafo de lista Car"/>
    <w:link w:val="Prrafodelista"/>
    <w:uiPriority w:val="99"/>
    <w:locked/>
    <w:rsid w:val="00505629"/>
    <w:rPr>
      <w:rFonts w:ascii="Arial" w:hAnsi="Arial"/>
      <w:sz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839B02A2CAAD40BE8C0A68FA4A8A3E" ma:contentTypeVersion="13" ma:contentTypeDescription="Create a new document." ma:contentTypeScope="" ma:versionID="b296dbcabfa96f9d6a0fe1a5d68d439c">
  <xsd:schema xmlns:xsd="http://www.w3.org/2001/XMLSchema" xmlns:xs="http://www.w3.org/2001/XMLSchema" xmlns:p="http://schemas.microsoft.com/office/2006/metadata/properties" xmlns:ns3="8c9e774c-4750-4b2e-a124-b39b45cd4487" xmlns:ns4="ed514162-db5a-4ba7-b643-552ff8c71ca1" targetNamespace="http://schemas.microsoft.com/office/2006/metadata/properties" ma:root="true" ma:fieldsID="088795ec302d13598df9286f754a6a79" ns3:_="" ns4:_="">
    <xsd:import namespace="8c9e774c-4750-4b2e-a124-b39b45cd4487"/>
    <xsd:import namespace="ed514162-db5a-4ba7-b643-552ff8c71c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e774c-4750-4b2e-a124-b39b45cd44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14162-db5a-4ba7-b643-552ff8c71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BD939A-952A-41FB-B522-D36D0F3545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4C1035-CCC2-48E1-A9A6-CD1134B3D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9e774c-4750-4b2e-a124-b39b45cd4487"/>
    <ds:schemaRef ds:uri="ed514162-db5a-4ba7-b643-552ff8c71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CADEA1-FBEC-4035-BAF8-F6DA5AB924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Rangel Johanna Blanca</dc:creator>
  <cp:keywords/>
  <dc:description/>
  <cp:lastModifiedBy>Carmen Lucia Caicedo Caicedo</cp:lastModifiedBy>
  <cp:revision>2</cp:revision>
  <dcterms:created xsi:type="dcterms:W3CDTF">2020-12-07T20:50:00Z</dcterms:created>
  <dcterms:modified xsi:type="dcterms:W3CDTF">2020-12-07T20:50:00Z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0x010100CB839B02A2CAAD40BE8C0A68FA4A8A3E</vt:lpwstr>
  </property>
</Properties>
</file>